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8DC" w:rsidRDefault="007708DC" w:rsidP="00C71881">
      <w:pPr>
        <w:shd w:val="clear" w:color="auto" w:fill="FFFFFF"/>
        <w:spacing w:after="35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232323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232323"/>
          <w:kern w:val="36"/>
          <w:sz w:val="24"/>
          <w:szCs w:val="24"/>
          <w:lang w:eastAsia="ru-RU"/>
        </w:rPr>
        <w:t>Анализ художественного текста при подготовке к олимпиаде по литературе.</w:t>
      </w:r>
    </w:p>
    <w:p w:rsidR="007708DC" w:rsidRDefault="007708DC" w:rsidP="007708DC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</w:p>
    <w:p w:rsidR="007708DC" w:rsidRDefault="007708DC" w:rsidP="007708DC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Олимпиадное движение – это большая и серьезная работа по развитию талантов, интеллекта и одаренности. С точки зрения одаренных детей, олимпиада – это возможность продемонстрировать свои знания, сравнить свои успехи с успехами сверстников. С точки зрения педагогов, это эксперимент, в рамках которого одаренные дети помогают педагогам проанализировать свою деятельность по предмету. Каждый учитель использует на практике личный опыт, опыт своих коллег, всевозможные методические разработки и рекомендации при изучении лучших образцов классической литературы. Подготовка к олимпиаде становится дополнительным стимулом к самообразованию не только ученика, но и учителя.</w:t>
      </w:r>
    </w:p>
    <w:p w:rsidR="007708DC" w:rsidRDefault="007708DC" w:rsidP="007708DC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Я считаю, что хороших результатов в олимпиаде можно достичь только при условии совместной работы учителя и ученика. Нельзя недооценивать ни того, ни другого. У школьника есть талант, а у учителя – множество способов и методов, как этот талант увидеть и развивать.</w:t>
      </w:r>
    </w:p>
    <w:p w:rsidR="007708DC" w:rsidRDefault="007708DC" w:rsidP="007708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Поскольку в современных условиях, когда дети мало заинтересованы чтением художественных текстов, все более остро встает проблема привлечения интереса учеников к литературе, важным разделом работы считаю обучение анализу художественного текста. </w:t>
      </w:r>
      <w:r>
        <w:rPr>
          <w:rFonts w:ascii="Times New Roman" w:hAnsi="Times New Roman" w:cs="Times New Roman"/>
          <w:sz w:val="24"/>
          <w:szCs w:val="24"/>
        </w:rPr>
        <w:t xml:space="preserve">Пожалуй, самым сложным в анализе художественных текстов является анализ лирики, поскольку ученики часто «пугаются» небольшого объема произведения и не знают, каким образом и на основе чего развернуть свою мысль. </w:t>
      </w:r>
    </w:p>
    <w:p w:rsidR="007708DC" w:rsidRDefault="007708DC" w:rsidP="007708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Приступая к работе по анализу поэтического текста в 5 классе, очень важно помнить о том,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что в центре поэзии очень редко находится какой-либо персонаж или действие, главное для лирики – единство мысли и чувства, «чувствующая мысль», что,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одной стороны, затрудняет восприятие стихотворного текста, нацеливая на работу определенного житейского и читательского опыта, с другой – дает волю фантазии и ассоциативному мышлению. Поэтому при анализе лирического произведения я делаю </w:t>
      </w:r>
      <w:proofErr w:type="gramStart"/>
      <w:r>
        <w:rPr>
          <w:rFonts w:ascii="Times New Roman" w:hAnsi="Times New Roman" w:cs="Times New Roman"/>
          <w:sz w:val="24"/>
          <w:szCs w:val="24"/>
        </w:rPr>
        <w:t>акцент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прежде всего на ключевых образах, ассоциациях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внутритекстовых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связях.</w:t>
      </w:r>
    </w:p>
    <w:p w:rsidR="007708DC" w:rsidRDefault="007708DC" w:rsidP="007708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работе над лирическим произведением я обращаю внимание учеников на то, что феномен поэзии подразумевает единство четырех аспектов:</w:t>
      </w:r>
    </w:p>
    <w:p w:rsidR="007708DC" w:rsidRDefault="007708DC" w:rsidP="007708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-тяготение слова к многозначности;</w:t>
      </w:r>
    </w:p>
    <w:p w:rsidR="007708DC" w:rsidRDefault="007708DC" w:rsidP="007708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-насыщенность ассоциациями (образы тяготеют  к тому, чтобы взаимодействовать с фантазией и чувствами);</w:t>
      </w:r>
    </w:p>
    <w:p w:rsidR="007708DC" w:rsidRDefault="007708DC" w:rsidP="007708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-предельная обобщенность ключевых слов;</w:t>
      </w:r>
    </w:p>
    <w:p w:rsidR="007708DC" w:rsidRDefault="007708DC" w:rsidP="007708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-взаимосвязь стихотворного размера и ритма со смыслом.</w:t>
      </w:r>
    </w:p>
    <w:p w:rsidR="007708DC" w:rsidRDefault="007708DC" w:rsidP="007708DC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bCs/>
          <w:color w:val="000000"/>
        </w:rPr>
        <w:t>Поэтому анализ поэтического текста должен включать следующие моменты:</w:t>
      </w:r>
    </w:p>
    <w:p w:rsidR="007708DC" w:rsidRDefault="007708DC" w:rsidP="007708DC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bCs/>
          <w:color w:val="000000"/>
        </w:rPr>
        <w:t>-выявление самостоятельных впечатлений учащихся о прочитанном стихотворении;</w:t>
      </w:r>
    </w:p>
    <w:p w:rsidR="007708DC" w:rsidRDefault="007708DC" w:rsidP="007708DC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bCs/>
          <w:color w:val="000000"/>
        </w:rPr>
        <w:t>-мысленное воспроизведение образов, созданных автором;</w:t>
      </w:r>
    </w:p>
    <w:p w:rsidR="007708DC" w:rsidRDefault="007708DC" w:rsidP="007708DC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bCs/>
          <w:color w:val="000000"/>
        </w:rPr>
        <w:t>-переживание настроения, которое руководило поэтом в момент творчества;</w:t>
      </w:r>
    </w:p>
    <w:p w:rsidR="007708DC" w:rsidRDefault="007708DC" w:rsidP="007708DC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bCs/>
          <w:color w:val="000000"/>
        </w:rPr>
        <w:t>-постижение авторской мысли.</w:t>
      </w:r>
    </w:p>
    <w:p w:rsidR="007708DC" w:rsidRDefault="007708DC" w:rsidP="007708DC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bCs/>
          <w:color w:val="000000"/>
        </w:rPr>
        <w:t>Такая работа начинается с выразительного чтения стихотворения учителем, а потом и ребята приучаются передавать в своём чтении основное настроение стихов, особенности звучания стиха.</w:t>
      </w:r>
      <w:r>
        <w:rPr>
          <w:color w:val="000000"/>
        </w:rPr>
        <w:t xml:space="preserve"> Цель учителя – научить ученика интерпретировать текст, а не ограничиваться лишь наивно-читательским восприятием. Вопрос в том, как научить «видеть» текст, то есть анализировать его? </w:t>
      </w:r>
    </w:p>
    <w:p w:rsidR="007708DC" w:rsidRDefault="007708DC" w:rsidP="007708D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В истории литературоведения выделились основные подходы к анализу текста, которые использует в своей работе по подготовке к олимпиаде по литературе каждый учитель.</w:t>
      </w:r>
    </w:p>
    <w:p w:rsidR="007708DC" w:rsidRDefault="007708DC" w:rsidP="007708D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</w:rPr>
      </w:pPr>
      <w:r>
        <w:rPr>
          <w:b/>
          <w:color w:val="000000"/>
        </w:rPr>
        <w:t>Историко-функциональный.</w:t>
      </w:r>
    </w:p>
    <w:p w:rsidR="007708DC" w:rsidRDefault="007708DC" w:rsidP="007708D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В основе это метода лежат следующие принципы:</w:t>
      </w:r>
    </w:p>
    <w:p w:rsidR="007708DC" w:rsidRDefault="007708DC" w:rsidP="007708D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-изучение времени написания произведения и окружающего писателя быта, </w:t>
      </w:r>
    </w:p>
    <w:p w:rsidR="007708DC" w:rsidRDefault="007708DC" w:rsidP="007708D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-исследование современной писателю литературы и ее устоев</w:t>
      </w:r>
    </w:p>
    <w:p w:rsidR="007708DC" w:rsidRDefault="007708DC" w:rsidP="007708D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lastRenderedPageBreak/>
        <w:t>-установление преемственной связи с психологией писателя</w:t>
      </w:r>
    </w:p>
    <w:p w:rsidR="007708DC" w:rsidRDefault="007708DC" w:rsidP="007708D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-закон изучения изменяющихся оценок того или иного произведения во времени</w:t>
      </w:r>
    </w:p>
    <w:p w:rsidR="007708DC" w:rsidRDefault="007708DC" w:rsidP="007708D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</w:rPr>
      </w:pPr>
      <w:r>
        <w:rPr>
          <w:b/>
          <w:color w:val="000000"/>
        </w:rPr>
        <w:t>Историко-генетический.</w:t>
      </w:r>
    </w:p>
    <w:p w:rsidR="007708DC" w:rsidRDefault="007708DC" w:rsidP="007708DC">
      <w:pPr>
        <w:pStyle w:val="a3"/>
        <w:spacing w:before="0" w:beforeAutospacing="0" w:after="0" w:afterAutospacing="0"/>
        <w:ind w:left="208" w:firstLine="709"/>
        <w:jc w:val="both"/>
        <w:rPr>
          <w:color w:val="302030"/>
        </w:rPr>
      </w:pPr>
      <w:r>
        <w:rPr>
          <w:color w:val="302030"/>
        </w:rPr>
        <w:t>Суть его состоит в последовательном раскрытии свойств, функций и изменений изучаемой реальности в процессе ее исторического движения, что позволяет в наибольшей мере приблизиться к воспроизведению реальной истории объекта.</w:t>
      </w:r>
    </w:p>
    <w:p w:rsidR="007708DC" w:rsidRDefault="007708DC" w:rsidP="007708DC">
      <w:pPr>
        <w:pStyle w:val="a3"/>
        <w:spacing w:before="0" w:beforeAutospacing="0" w:after="0" w:afterAutospacing="0"/>
        <w:ind w:left="208" w:firstLine="709"/>
        <w:jc w:val="both"/>
        <w:rPr>
          <w:color w:val="302030"/>
        </w:rPr>
      </w:pPr>
      <w:r>
        <w:rPr>
          <w:color w:val="302030"/>
        </w:rPr>
        <w:t xml:space="preserve">Этот метод позволяет показать причинно-следственные связи и закономерности исторического развития в их непосредственности, а исторические события и личности охарактеризовать в их индивидуальности и образности. </w:t>
      </w:r>
    </w:p>
    <w:p w:rsidR="007708DC" w:rsidRDefault="007708DC" w:rsidP="007708DC">
      <w:pPr>
        <w:pStyle w:val="a3"/>
        <w:spacing w:before="0" w:beforeAutospacing="0" w:after="0" w:afterAutospacing="0"/>
        <w:ind w:firstLine="709"/>
        <w:jc w:val="both"/>
        <w:rPr>
          <w:b/>
          <w:color w:val="302030"/>
        </w:rPr>
      </w:pPr>
      <w:r>
        <w:rPr>
          <w:b/>
          <w:color w:val="302030"/>
        </w:rPr>
        <w:t>Сравнительно-типологический.</w:t>
      </w:r>
    </w:p>
    <w:p w:rsidR="007708DC" w:rsidRDefault="007708DC" w:rsidP="007708DC">
      <w:pPr>
        <w:pStyle w:val="a3"/>
        <w:spacing w:before="0" w:beforeAutospacing="0" w:after="0" w:afterAutospacing="0"/>
        <w:ind w:firstLine="709"/>
        <w:jc w:val="both"/>
        <w:rPr>
          <w:color w:val="302030"/>
        </w:rPr>
      </w:pPr>
      <w:r>
        <w:rPr>
          <w:color w:val="302030"/>
        </w:rPr>
        <w:t>Особенностью этого метода является признание универсальности повторяемости: любое произведение соотносится с похожими законами творчества, литературной жизни, общественно-культурной обстановкой (например, для российской ментальности на стыке веков характерно ожидание апокалипсиса). Этот метод дает возможность избежать меняющейся исторической ситуации и просто анализировать, изучая литературу в сравнении. Так, в стремлении этого метода обнаружить универсальные законы бытия,  возникла целая теория «бродячих сюжетов».</w:t>
      </w:r>
    </w:p>
    <w:p w:rsidR="007708DC" w:rsidRDefault="007708DC" w:rsidP="007708DC">
      <w:pPr>
        <w:pStyle w:val="a3"/>
        <w:spacing w:before="0" w:beforeAutospacing="0" w:after="0" w:afterAutospacing="0"/>
        <w:ind w:firstLine="709"/>
        <w:jc w:val="both"/>
        <w:rPr>
          <w:color w:val="302030"/>
        </w:rPr>
      </w:pPr>
      <w:r>
        <w:rPr>
          <w:color w:val="302030"/>
        </w:rPr>
        <w:t xml:space="preserve">Сравнительно-типологический метод, несмотря на свою самостоятельность, открыл путь новому методу, базирующемуся на понятии целостного анализа, - </w:t>
      </w:r>
      <w:r>
        <w:rPr>
          <w:b/>
          <w:color w:val="302030"/>
        </w:rPr>
        <w:t>системного метода.</w:t>
      </w:r>
      <w:r>
        <w:rPr>
          <w:color w:val="302030"/>
        </w:rPr>
        <w:t xml:space="preserve"> Его последователи выстраивают иерархию различных единиц произведения, находя границы их синтеза. К примеру, сюжет и композиция в системном методе сводятся в сюжетно-композиционное единство, которое влияет на такие элементы текста, как подробность и деталь.</w:t>
      </w:r>
    </w:p>
    <w:p w:rsidR="007708DC" w:rsidRDefault="007708DC" w:rsidP="007708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302030"/>
          <w:sz w:val="24"/>
          <w:szCs w:val="24"/>
        </w:rPr>
      </w:pPr>
      <w:r>
        <w:rPr>
          <w:rFonts w:ascii="Times New Roman" w:hAnsi="Times New Roman" w:cs="Times New Roman"/>
          <w:color w:val="302030"/>
          <w:sz w:val="24"/>
          <w:szCs w:val="24"/>
        </w:rPr>
        <w:t xml:space="preserve">Как особый, новый, подход к анализу текста следует выделить </w:t>
      </w:r>
      <w:r>
        <w:rPr>
          <w:rFonts w:ascii="Times New Roman" w:hAnsi="Times New Roman" w:cs="Times New Roman"/>
          <w:b/>
          <w:color w:val="302030"/>
          <w:sz w:val="24"/>
          <w:szCs w:val="24"/>
        </w:rPr>
        <w:t>системно –</w:t>
      </w:r>
      <w:r>
        <w:rPr>
          <w:rFonts w:ascii="Times New Roman" w:hAnsi="Times New Roman" w:cs="Times New Roman"/>
          <w:color w:val="30203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302030"/>
          <w:sz w:val="24"/>
          <w:szCs w:val="24"/>
        </w:rPr>
        <w:t xml:space="preserve">комплексный метод, </w:t>
      </w:r>
      <w:r>
        <w:rPr>
          <w:rFonts w:ascii="Times New Roman" w:hAnsi="Times New Roman" w:cs="Times New Roman"/>
          <w:color w:val="302030"/>
          <w:sz w:val="24"/>
          <w:szCs w:val="24"/>
        </w:rPr>
        <w:t xml:space="preserve">который разрабатывала </w:t>
      </w:r>
      <w:proofErr w:type="spellStart"/>
      <w:r>
        <w:rPr>
          <w:rFonts w:ascii="Times New Roman" w:hAnsi="Times New Roman" w:cs="Times New Roman"/>
          <w:color w:val="302030"/>
          <w:sz w:val="24"/>
          <w:szCs w:val="24"/>
        </w:rPr>
        <w:t>Ю.Г.Нигматуллина</w:t>
      </w:r>
      <w:proofErr w:type="spellEnd"/>
      <w:r>
        <w:rPr>
          <w:rFonts w:ascii="Times New Roman" w:hAnsi="Times New Roman" w:cs="Times New Roman"/>
          <w:color w:val="302030"/>
          <w:sz w:val="24"/>
          <w:szCs w:val="24"/>
        </w:rPr>
        <w:t>, профессор филологического факультета Казанского государственного университета. Данный метод опирается на признание того, что все элементы произведения объединяются, идейно и формально значимы для понимания его идеи. Возникновение его в 1970-1980 гг</w:t>
      </w:r>
      <w:proofErr w:type="gramStart"/>
      <w:r>
        <w:rPr>
          <w:rFonts w:ascii="Times New Roman" w:hAnsi="Times New Roman" w:cs="Times New Roman"/>
          <w:color w:val="302030"/>
          <w:sz w:val="24"/>
          <w:szCs w:val="24"/>
        </w:rPr>
        <w:t>.о</w:t>
      </w:r>
      <w:proofErr w:type="gramEnd"/>
      <w:r>
        <w:rPr>
          <w:rFonts w:ascii="Times New Roman" w:hAnsi="Times New Roman" w:cs="Times New Roman"/>
          <w:color w:val="302030"/>
          <w:sz w:val="24"/>
          <w:szCs w:val="24"/>
        </w:rPr>
        <w:t xml:space="preserve">бусловлено тем, что в это время была популярна идея объединения различных дисциплин  в исследовании научных проблем. Объединение  различных подходов в изучении литературы и искусства привело к возникновению системного метода. </w:t>
      </w:r>
    </w:p>
    <w:p w:rsidR="007708DC" w:rsidRDefault="007708DC" w:rsidP="007708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Одним из самых интересных видов анализа текста в рамках этого метода считаю метод картографической аппроксимации, элементы которого я часто использую при анализе художественного произведения при подготовке к олимпиаде. Суть его состоит в том, чтобы создать карту литературного произведения, имеющую горизонтальные и вертикальные уровни. Каждый из горизонтальных уровней рассматривается в призме </w:t>
      </w:r>
      <w:proofErr w:type="gramStart"/>
      <w:r>
        <w:rPr>
          <w:rFonts w:ascii="Times New Roman" w:hAnsi="Times New Roman" w:cs="Times New Roman"/>
          <w:sz w:val="24"/>
          <w:szCs w:val="24"/>
        </w:rPr>
        <w:t>вертикального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и, таким образом, обнаруживаются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внутритекстовые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связи (причинно-следственные, функциональные).</w:t>
      </w:r>
    </w:p>
    <w:p w:rsidR="007708DC" w:rsidRDefault="007708DC" w:rsidP="007708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2449"/>
        <w:gridCol w:w="1328"/>
        <w:gridCol w:w="803"/>
        <w:gridCol w:w="1581"/>
        <w:gridCol w:w="1212"/>
        <w:gridCol w:w="908"/>
        <w:gridCol w:w="1289"/>
      </w:tblGrid>
      <w:tr w:rsidR="007708DC" w:rsidTr="007708DC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8DC" w:rsidRDefault="007708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произведения, автор.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DC" w:rsidRDefault="007708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Входные данные </w:t>
            </w:r>
          </w:p>
          <w:p w:rsidR="007708DC" w:rsidRDefault="007708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DC" w:rsidRDefault="007708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7708DC" w:rsidRDefault="007708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8DC" w:rsidRDefault="007708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Посвящение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8DC" w:rsidRDefault="007708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Эпиграф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8DC" w:rsidRDefault="007708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Герои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8DC" w:rsidRDefault="007708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Хронотоп</w:t>
            </w:r>
            <w:proofErr w:type="spellEnd"/>
          </w:p>
        </w:tc>
      </w:tr>
      <w:tr w:rsidR="007708DC" w:rsidTr="007708DC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8DC" w:rsidRDefault="007708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Идейно-тематический уровень 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DC" w:rsidRDefault="007708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DC" w:rsidRDefault="007708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DC" w:rsidRDefault="007708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DC" w:rsidRDefault="007708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DC" w:rsidRDefault="007708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DC" w:rsidRDefault="007708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8DC" w:rsidTr="007708DC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8DC" w:rsidRDefault="007708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Сюжетно-композиционный уровень 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DC" w:rsidRDefault="007708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DC" w:rsidRDefault="007708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DC" w:rsidRDefault="007708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DC" w:rsidRDefault="007708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DC" w:rsidRDefault="007708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DC" w:rsidRDefault="007708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8DC" w:rsidTr="007708DC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8DC" w:rsidRDefault="007708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Ритмико-интонационный уровень (паузы, лирические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отступления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DC" w:rsidRDefault="007708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DC" w:rsidRDefault="007708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DC" w:rsidRDefault="007708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DC" w:rsidRDefault="007708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DC" w:rsidRDefault="007708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DC" w:rsidRDefault="007708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8DC" w:rsidTr="007708DC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8DC" w:rsidRDefault="007708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Знаковый уровень (символы, ключевые слова,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интертекстуальность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DC" w:rsidRDefault="007708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DC" w:rsidRDefault="007708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DC" w:rsidRDefault="007708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DC" w:rsidRDefault="007708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DC" w:rsidRDefault="007708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DC" w:rsidRDefault="007708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708DC" w:rsidRDefault="007708DC" w:rsidP="007708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Подобное картографирование позволяет увидеть произведение как единое целое, но в то же время и как систему уровней, взаимосвязанных друг с другом. Особенно удобна такая работа при анализе небольшого текста, в том числе лирического.</w:t>
      </w:r>
    </w:p>
    <w:p w:rsidR="007708DC" w:rsidRDefault="007708DC" w:rsidP="007708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Одним из простейших видов анализа текста в рамках системного метода является и </w:t>
      </w:r>
      <w:r>
        <w:rPr>
          <w:rFonts w:ascii="Times New Roman" w:hAnsi="Times New Roman" w:cs="Times New Roman"/>
          <w:sz w:val="24"/>
          <w:szCs w:val="24"/>
          <w:u w:val="single"/>
        </w:rPr>
        <w:t>создание стилистического поля.</w:t>
      </w:r>
    </w:p>
    <w:p w:rsidR="007708DC" w:rsidRDefault="007708DC" w:rsidP="007708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Стихотворение «Сероглазый король» А.А.Ахматовой, 1910 г.</w:t>
      </w:r>
    </w:p>
    <w:tbl>
      <w:tblPr>
        <w:tblStyle w:val="a4"/>
        <w:tblW w:w="0" w:type="auto"/>
        <w:tblLook w:val="04A0"/>
      </w:tblPr>
      <w:tblGrid>
        <w:gridCol w:w="2093"/>
        <w:gridCol w:w="3827"/>
        <w:gridCol w:w="3650"/>
      </w:tblGrid>
      <w:tr w:rsidR="007708DC" w:rsidTr="007708D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8DC" w:rsidRDefault="007708DC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Образы стихотворения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8DC" w:rsidRDefault="007708DC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Ассоциативное поле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8DC" w:rsidRDefault="007708DC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Эффекты стиля</w:t>
            </w:r>
          </w:p>
        </w:tc>
      </w:tr>
      <w:tr w:rsidR="007708DC" w:rsidTr="007708D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8DC" w:rsidRDefault="007708DC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лирич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ероиня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8DC" w:rsidRDefault="007708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«безысходная боль», «вечер осенний был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душен и 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7708DC" w:rsidRDefault="007708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«дочку мою я сейчас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разбужу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серые глазки ее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погляжу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8DC" w:rsidRDefault="007708DC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Эмоциональный элемент в образе героини затушеван, чувства передаются через детали (будит дочь), чрез описание вечера, тон задается первой строкой</w:t>
            </w:r>
          </w:p>
        </w:tc>
      </w:tr>
      <w:tr w:rsidR="007708DC" w:rsidTr="007708D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8DC" w:rsidRDefault="007708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Сероглазый король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8DC" w:rsidRDefault="007708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 охоты его принесли, тело у старого дуба нашли», «такой молодой», «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земле твоего короля»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8DC" w:rsidRDefault="007708DC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 любят две женщины; его смерть-двигатель сюжета; дорог сердцу героини</w:t>
            </w:r>
          </w:p>
        </w:tc>
      </w:tr>
      <w:tr w:rsidR="007708DC" w:rsidTr="007708D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8DC" w:rsidRDefault="007708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8DC" w:rsidRDefault="007708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«спокойно сказал», «трубку свою на камине нашел и на работу ночную ушел»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8DC" w:rsidRDefault="007708DC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Обычный, простой, без страстей, его удел - серые будни</w:t>
            </w:r>
          </w:p>
        </w:tc>
      </w:tr>
      <w:tr w:rsidR="007708DC" w:rsidTr="007708D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8DC" w:rsidRDefault="007708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Королева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8DC" w:rsidRDefault="007708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«за ночь одну она стала седой» (боль, страдание, любовь к мужу настоящая,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вреная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8DC" w:rsidRDefault="007708DC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Одной чертой, фразой - страдание</w:t>
            </w:r>
          </w:p>
        </w:tc>
      </w:tr>
      <w:tr w:rsidR="007708DC" w:rsidTr="007708D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8DC" w:rsidRDefault="007708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8DC" w:rsidRDefault="007708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серые глазки ее погляжу»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8DC" w:rsidRDefault="007708DC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Память, отрада, надежда,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НЕодиночество</w:t>
            </w:r>
            <w:proofErr w:type="spellEnd"/>
          </w:p>
        </w:tc>
      </w:tr>
      <w:tr w:rsidR="007708DC" w:rsidTr="007708D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8DC" w:rsidRDefault="007708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Хронотопы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7708DC" w:rsidRDefault="007708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вчера</w:t>
            </w:r>
          </w:p>
          <w:p w:rsidR="007708DC" w:rsidRDefault="007708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 – Ночь</w:t>
            </w:r>
          </w:p>
          <w:p w:rsidR="007708DC" w:rsidRDefault="007708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– за окном</w:t>
            </w:r>
          </w:p>
          <w:p w:rsidR="007708DC" w:rsidRDefault="007708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Небо-земля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8DC" w:rsidRDefault="007708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смерти короля</w:t>
            </w:r>
          </w:p>
          <w:p w:rsidR="007708DC" w:rsidRDefault="007708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Осенний, душен, ал</w:t>
            </w:r>
          </w:p>
          <w:p w:rsidR="007708DC" w:rsidRDefault="007708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Дом=камин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очаг, семья</w:t>
            </w:r>
          </w:p>
          <w:p w:rsidR="007708DC" w:rsidRDefault="007708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окном=шелест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тополя=лес=жизнь</w:t>
            </w:r>
            <w:proofErr w:type="spellEnd"/>
          </w:p>
          <w:p w:rsidR="007708DC" w:rsidRDefault="007708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Небо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=где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сейчас король</w:t>
            </w:r>
          </w:p>
          <w:p w:rsidR="007708DC" w:rsidRDefault="007708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Земля=грусть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одиночество, «нет на земле твоего короля»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DC" w:rsidRDefault="007708DC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8DC" w:rsidTr="007708D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8DC" w:rsidRDefault="007708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Цветовое решение:</w:t>
            </w:r>
          </w:p>
          <w:p w:rsidR="007708DC" w:rsidRDefault="007708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Серый, седой, алый, желтый, черный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8DC" w:rsidRDefault="007708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Грусть, боль, тоска, страдание, безысходность, смерть, траур и т.д.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DC" w:rsidRDefault="007708DC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708DC" w:rsidRDefault="007708DC" w:rsidP="007708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708DC" w:rsidRDefault="007708DC" w:rsidP="007708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заполнения таблицы делаются обобщающие выводы.</w:t>
      </w:r>
    </w:p>
    <w:p w:rsidR="007708DC" w:rsidRDefault="007708DC" w:rsidP="007708DC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     Кроме этого, активно использую и такие виды работы с текстом:</w:t>
      </w:r>
    </w:p>
    <w:p w:rsidR="007708DC" w:rsidRDefault="007708DC" w:rsidP="007708DC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1.Анализ стихотворения с опорой на семантические поля.</w:t>
      </w:r>
    </w:p>
    <w:p w:rsidR="007708DC" w:rsidRDefault="007708DC" w:rsidP="007708DC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2.Анализ по ключевым словам.</w:t>
      </w:r>
    </w:p>
    <w:p w:rsidR="007708DC" w:rsidRDefault="007708DC" w:rsidP="007708DC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3.Анализ по детали (через частное, второстепенное понять общее, главное).</w:t>
      </w:r>
    </w:p>
    <w:p w:rsidR="007708DC" w:rsidRDefault="007708DC" w:rsidP="007708DC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4.Сопоставительный анализ.</w:t>
      </w:r>
    </w:p>
    <w:p w:rsidR="007708DC" w:rsidRDefault="007708DC" w:rsidP="007708DC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5.Анализ по графической схеме.</w:t>
      </w:r>
    </w:p>
    <w:p w:rsidR="007708DC" w:rsidRDefault="007708DC" w:rsidP="007708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анализе лирического произведения большое внимание уделяю проблеме </w:t>
      </w:r>
      <w:proofErr w:type="spellStart"/>
      <w:r>
        <w:rPr>
          <w:rFonts w:ascii="Times New Roman" w:hAnsi="Times New Roman" w:cs="Times New Roman"/>
          <w:sz w:val="24"/>
          <w:szCs w:val="24"/>
        </w:rPr>
        <w:t>звукоцвета</w:t>
      </w:r>
      <w:proofErr w:type="spellEnd"/>
      <w:r>
        <w:rPr>
          <w:rFonts w:ascii="Times New Roman" w:hAnsi="Times New Roman" w:cs="Times New Roman"/>
          <w:sz w:val="24"/>
          <w:szCs w:val="24"/>
        </w:rPr>
        <w:t>. Поэтому своих учеников при анализе стихотворения я всегда учу выделению звуковой и цветовой палитры и их взаимосвязи. С одной стороны, анализ цветовых и звуковых образов может дать представление об индивидуальной картине мира поэта (например, Блок любил рассматривать картину Васнецова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Гамаюн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птица вещая», и ее цвета точно воссоздаются в его творчестве).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 другой – каждый цвет соотносится с мифологическими представлениями разных народов (звук «о», по древним славянским верованиям, связывают с солнцем, отчего ассоциация с белым цветом, переходящим в желтый, оранжевый и красный; звук «А» имеет красный оттенок, в связи с ассоциацией имени египетского бога РА и др.) Так, и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звукоцвете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решается проблема единства всех элементов художественного произведения.</w:t>
      </w:r>
      <w:proofErr w:type="gramEnd"/>
    </w:p>
    <w:p w:rsidR="007708DC" w:rsidRDefault="007708DC" w:rsidP="007708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 думаю, что главная задача учителя литературы при подготовке учеников к олимпиаде - это приобщение к великому наследию русской и зарубежной литературы, развитие умения нестандартно мыслить, владение литературной речью. Перечисленные мной методы работы с тестом позволят ученику глубже проникнуть в художественный мир литературного произведения, </w:t>
      </w:r>
      <w:proofErr w:type="gramStart"/>
      <w:r>
        <w:rPr>
          <w:rFonts w:ascii="Times New Roman" w:hAnsi="Times New Roman" w:cs="Times New Roman"/>
          <w:sz w:val="24"/>
          <w:szCs w:val="24"/>
        </w:rPr>
        <w:t>научиться не только видеть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прекрасное, но и понимать, как оно сделано.</w:t>
      </w:r>
    </w:p>
    <w:p w:rsidR="007708DC" w:rsidRDefault="007708DC" w:rsidP="007708DC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</w:p>
    <w:p w:rsidR="007708DC" w:rsidRDefault="007708DC" w:rsidP="007708DC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</w:p>
    <w:p w:rsidR="007708DC" w:rsidRDefault="007708DC" w:rsidP="007708DC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</w:p>
    <w:p w:rsidR="007708DC" w:rsidRDefault="007708DC" w:rsidP="007708DC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</w:p>
    <w:p w:rsidR="007708DC" w:rsidRDefault="007708DC" w:rsidP="007708DC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</w:p>
    <w:p w:rsidR="007708DC" w:rsidRDefault="007708DC" w:rsidP="007708DC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</w:p>
    <w:p w:rsidR="007708DC" w:rsidRDefault="007708DC" w:rsidP="007708DC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</w:p>
    <w:p w:rsidR="007708DC" w:rsidRDefault="007708DC" w:rsidP="007708DC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</w:p>
    <w:p w:rsidR="007708DC" w:rsidRDefault="007708DC" w:rsidP="007708DC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</w:p>
    <w:p w:rsidR="00911AD8" w:rsidRDefault="00911AD8"/>
    <w:sectPr w:rsidR="00911AD8" w:rsidSect="00C7188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5103" w:rsidRDefault="009F5103" w:rsidP="00C71881">
      <w:pPr>
        <w:spacing w:after="0" w:line="240" w:lineRule="auto"/>
      </w:pPr>
      <w:r>
        <w:separator/>
      </w:r>
    </w:p>
  </w:endnote>
  <w:endnote w:type="continuationSeparator" w:id="0">
    <w:p w:rsidR="009F5103" w:rsidRDefault="009F5103" w:rsidP="00C71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5103" w:rsidRDefault="009F5103" w:rsidP="00C71881">
      <w:pPr>
        <w:spacing w:after="0" w:line="240" w:lineRule="auto"/>
      </w:pPr>
      <w:r>
        <w:separator/>
      </w:r>
    </w:p>
  </w:footnote>
  <w:footnote w:type="continuationSeparator" w:id="0">
    <w:p w:rsidR="009F5103" w:rsidRDefault="009F5103" w:rsidP="00C718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708DC"/>
    <w:rsid w:val="0047693F"/>
    <w:rsid w:val="005962D4"/>
    <w:rsid w:val="005B698A"/>
    <w:rsid w:val="00660137"/>
    <w:rsid w:val="007708DC"/>
    <w:rsid w:val="00911AD8"/>
    <w:rsid w:val="00947F92"/>
    <w:rsid w:val="009F5103"/>
    <w:rsid w:val="00C278D8"/>
    <w:rsid w:val="00C71881"/>
    <w:rsid w:val="00D160A6"/>
    <w:rsid w:val="00EE4B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8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0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708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iPriority w:val="99"/>
    <w:semiHidden/>
    <w:unhideWhenUsed/>
    <w:rsid w:val="00C71881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C71881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C7188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0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99CA64-2FAF-4FA9-86C4-6C268DA19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1435</Words>
  <Characters>8184</Characters>
  <Application>Microsoft Office Word</Application>
  <DocSecurity>0</DocSecurity>
  <Lines>68</Lines>
  <Paragraphs>19</Paragraphs>
  <ScaleCrop>false</ScaleCrop>
  <Company>Microsoft</Company>
  <LinksUpToDate>false</LinksUpToDate>
  <CharactersWithSpaces>9600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2018-03-06T15:31:00Z</dcterms:created>
  <dcterms:modified xsi:type="dcterms:W3CDTF">2018-03-06T15:50:00Z</dcterms:modified>
</cp:coreProperties>
</file>